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1B7" w:rsidRPr="001431B7" w:rsidRDefault="001431B7" w:rsidP="001431B7">
      <w:pPr>
        <w:widowControl/>
        <w:spacing w:before="100" w:beforeAutospacing="1" w:after="100" w:afterAutospacing="1"/>
        <w:jc w:val="center"/>
        <w:outlineLvl w:val="2"/>
        <w:rPr>
          <w:rFonts w:ascii="宋体" w:eastAsia="宋体" w:hAnsi="宋体" w:cs="宋体"/>
          <w:b/>
          <w:bCs/>
          <w:color w:val="333333"/>
          <w:kern w:val="0"/>
          <w:sz w:val="32"/>
          <w:szCs w:val="32"/>
        </w:rPr>
      </w:pPr>
      <w:r w:rsidRPr="001431B7">
        <w:rPr>
          <w:rFonts w:ascii="宋体" w:eastAsia="宋体" w:hAnsi="宋体" w:cs="宋体" w:hint="eastAsia"/>
          <w:b/>
          <w:bCs/>
          <w:color w:val="333333"/>
          <w:kern w:val="0"/>
          <w:sz w:val="32"/>
          <w:szCs w:val="32"/>
        </w:rPr>
        <w:t>房地产经纪合同样本</w:t>
      </w:r>
    </w:p>
    <w:p w:rsidR="001431B7" w:rsidRPr="001431B7" w:rsidRDefault="001431B7" w:rsidP="001431B7">
      <w:pPr>
        <w:widowControl/>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24"/>
          <w:szCs w:val="24"/>
        </w:rPr>
        <w:t xml:space="preserve">2016-07-04 17:08  来源：法律教育网整理 </w:t>
      </w:r>
      <w:hyperlink r:id="rId6" w:history="1">
        <w:r w:rsidRPr="001431B7">
          <w:rPr>
            <w:rFonts w:ascii="宋体" w:eastAsia="宋体" w:hAnsi="宋体" w:cs="宋体" w:hint="eastAsia"/>
            <w:color w:val="333333"/>
            <w:kern w:val="0"/>
            <w:sz w:val="24"/>
            <w:szCs w:val="24"/>
          </w:rPr>
          <w:t>纠错</w:t>
        </w:r>
      </w:hyperlink>
      <w:r w:rsidRPr="001431B7">
        <w:rPr>
          <w:rFonts w:ascii="宋体" w:eastAsia="宋体" w:hAnsi="宋体" w:cs="宋体" w:hint="eastAsia"/>
          <w:color w:val="333333"/>
          <w:kern w:val="0"/>
          <w:sz w:val="24"/>
          <w:szCs w:val="24"/>
        </w:rPr>
        <w:t xml:space="preserve"> | </w:t>
      </w:r>
      <w:hyperlink r:id="rId7" w:tgtFrame="_self" w:history="1">
        <w:r w:rsidRPr="001431B7">
          <w:rPr>
            <w:rFonts w:ascii="宋体" w:eastAsia="宋体" w:hAnsi="宋体" w:cs="宋体" w:hint="eastAsia"/>
            <w:color w:val="333333"/>
            <w:kern w:val="0"/>
            <w:sz w:val="24"/>
            <w:szCs w:val="24"/>
          </w:rPr>
          <w:t>打印</w:t>
        </w:r>
      </w:hyperlink>
      <w:r w:rsidRPr="001431B7">
        <w:rPr>
          <w:rFonts w:ascii="宋体" w:eastAsia="宋体" w:hAnsi="宋体" w:cs="宋体" w:hint="eastAsia"/>
          <w:color w:val="333333"/>
          <w:kern w:val="0"/>
          <w:sz w:val="24"/>
          <w:szCs w:val="24"/>
        </w:rPr>
        <w:t xml:space="preserve"> | 收藏 | </w:t>
      </w:r>
      <w:hyperlink r:id="rId8" w:tgtFrame="_self" w:history="1">
        <w:r w:rsidRPr="001431B7">
          <w:rPr>
            <w:rFonts w:ascii="宋体" w:eastAsia="宋体" w:hAnsi="宋体" w:cs="宋体" w:hint="eastAsia"/>
            <w:color w:val="333333"/>
            <w:kern w:val="0"/>
            <w:sz w:val="24"/>
            <w:szCs w:val="24"/>
          </w:rPr>
          <w:t>大</w:t>
        </w:r>
      </w:hyperlink>
      <w:r w:rsidRPr="001431B7">
        <w:rPr>
          <w:rFonts w:ascii="宋体" w:eastAsia="宋体" w:hAnsi="宋体" w:cs="宋体" w:hint="eastAsia"/>
          <w:color w:val="333333"/>
          <w:kern w:val="0"/>
          <w:sz w:val="24"/>
          <w:szCs w:val="24"/>
        </w:rPr>
        <w:t xml:space="preserve"> | </w:t>
      </w:r>
      <w:hyperlink r:id="rId9" w:tgtFrame="_self" w:history="1">
        <w:r w:rsidRPr="001431B7">
          <w:rPr>
            <w:rFonts w:ascii="宋体" w:eastAsia="宋体" w:hAnsi="宋体" w:cs="宋体" w:hint="eastAsia"/>
            <w:color w:val="333333"/>
            <w:kern w:val="0"/>
            <w:sz w:val="24"/>
            <w:szCs w:val="24"/>
          </w:rPr>
          <w:t>中</w:t>
        </w:r>
      </w:hyperlink>
      <w:r w:rsidRPr="001431B7">
        <w:rPr>
          <w:rFonts w:ascii="宋体" w:eastAsia="宋体" w:hAnsi="宋体" w:cs="宋体" w:hint="eastAsia"/>
          <w:color w:val="333333"/>
          <w:kern w:val="0"/>
          <w:sz w:val="24"/>
          <w:szCs w:val="24"/>
        </w:rPr>
        <w:t xml:space="preserve"> | </w:t>
      </w:r>
      <w:hyperlink r:id="rId10" w:tgtFrame="_self" w:history="1">
        <w:r w:rsidRPr="001431B7">
          <w:rPr>
            <w:rFonts w:ascii="宋体" w:eastAsia="宋体" w:hAnsi="宋体" w:cs="宋体" w:hint="eastAsia"/>
            <w:color w:val="333333"/>
            <w:kern w:val="0"/>
            <w:sz w:val="24"/>
            <w:szCs w:val="24"/>
          </w:rPr>
          <w:t>小</w:t>
        </w:r>
      </w:hyperlink>
      <w:r w:rsidRPr="001431B7">
        <w:rPr>
          <w:rFonts w:ascii="宋体" w:eastAsia="宋体" w:hAnsi="宋体" w:cs="宋体" w:hint="eastAsia"/>
          <w:color w:val="333333"/>
          <w:kern w:val="0"/>
          <w:sz w:val="18"/>
          <w:szCs w:val="18"/>
        </w:rPr>
        <w:t xml:space="preserve"> </w:t>
      </w:r>
    </w:p>
    <w:p w:rsidR="001431B7" w:rsidRPr="001431B7" w:rsidRDefault="001431B7" w:rsidP="001431B7">
      <w:pPr>
        <w:widowControl/>
        <w:jc w:val="left"/>
        <w:rPr>
          <w:rFonts w:ascii="宋体" w:eastAsia="宋体" w:hAnsi="宋体" w:cs="宋体" w:hint="eastAsia"/>
          <w:color w:val="333333"/>
          <w:kern w:val="0"/>
          <w:sz w:val="18"/>
          <w:szCs w:val="18"/>
        </w:rPr>
      </w:pPr>
      <w:hyperlink r:id="rId11" w:history="1">
        <w:r w:rsidRPr="001431B7">
          <w:rPr>
            <w:rFonts w:ascii="宋体" w:eastAsia="宋体" w:hAnsi="宋体" w:cs="宋体" w:hint="eastAsia"/>
            <w:color w:val="333333"/>
            <w:kern w:val="0"/>
            <w:sz w:val="18"/>
          </w:rPr>
          <w:t>分享到：</w:t>
        </w:r>
      </w:hyperlink>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编号：</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卖方（以下简称甲方）：买方（以下简称乙方）：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身份证号码：身份证号码：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卖方代理人：买方代理人：</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身份证号码：身份证号码：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中介服务方（以下简称丙方）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工商注册号：</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备案证号码：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根据《中华人民共和国</w:t>
      </w:r>
      <w:hyperlink r:id="rId12" w:tgtFrame="_blank" w:tooltip="合同法" w:history="1">
        <w:r w:rsidRPr="001431B7">
          <w:rPr>
            <w:rFonts w:ascii="宋体" w:eastAsia="宋体" w:hAnsi="宋体" w:cs="宋体" w:hint="eastAsia"/>
            <w:color w:val="333333"/>
            <w:kern w:val="0"/>
            <w:sz w:val="18"/>
          </w:rPr>
          <w:t>合同法</w:t>
        </w:r>
      </w:hyperlink>
      <w:r w:rsidRPr="001431B7">
        <w:rPr>
          <w:rFonts w:ascii="宋体" w:eastAsia="宋体" w:hAnsi="宋体" w:cs="宋体" w:hint="eastAsia"/>
          <w:color w:val="333333"/>
          <w:kern w:val="0"/>
          <w:sz w:val="18"/>
          <w:szCs w:val="18"/>
        </w:rPr>
        <w:t>》、房地产交易有关</w:t>
      </w:r>
      <w:hyperlink r:id="rId13" w:tgtFrame="_blank" w:tooltip="法律法规" w:history="1">
        <w:r w:rsidRPr="001431B7">
          <w:rPr>
            <w:rFonts w:ascii="宋体" w:eastAsia="宋体" w:hAnsi="宋体" w:cs="宋体" w:hint="eastAsia"/>
            <w:color w:val="333333"/>
            <w:kern w:val="0"/>
            <w:sz w:val="18"/>
          </w:rPr>
          <w:t>法律法规</w:t>
        </w:r>
      </w:hyperlink>
      <w:r w:rsidRPr="001431B7">
        <w:rPr>
          <w:rFonts w:ascii="宋体" w:eastAsia="宋体" w:hAnsi="宋体" w:cs="宋体" w:hint="eastAsia"/>
          <w:color w:val="333333"/>
          <w:kern w:val="0"/>
          <w:sz w:val="18"/>
          <w:szCs w:val="18"/>
        </w:rPr>
        <w:t>及福州市有关规定，甲、乙、丙叁方遵循自愿、公平和诚实信用原则，经协商一致签订本合同，以资共同遵守。</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第一条、本宗买卖房产状况：</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1、房屋座落：甲方房产座落于福州市区</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2、建筑面积：平方米（其中：私有面积：m2、共有面积m2附属间面积m2）。（详见榕房权证字第号）（土地使用证_________字第______________号）</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3、成交价格：甲、乙双方议定该房产（含装修及附属配套设施）的买卖价格为（币种）（大写）：佰拾万仟佰拾元整（￥）。</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【其中：房产买卖价为（币种）（大写）：佰拾万仟拾元整（￥）；装修及附属配套设施转让价为（币种）（大写）：佰拾万仟佰拾元整（￥）】。</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4、成交细目：</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1）、配套：</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2）、家电：</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3）、家具：</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4）、其他：</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5）、固定装修：甲方明确固定装修指构成该房屋装修之固定部分包括但不限于地板面、墙体、壁橱、铁门、门、门把、门窗、防盗网、水龙头、嵌入式排气扇、灯具、发光体、厨卫设施等，此等固定装修经拆除将破坏设施的完整性，所以，甲方应保持其完整交付。</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第二条、中介服务方承诺：</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1、丙方的服务行为符合《中华人民共和国合同法》、《中华人民共和国城市房地产管理法》、国家工商行政管理局《经纪人管理办法》和《城市房地产中介服务管理规定》等</w:t>
      </w:r>
      <w:hyperlink r:id="rId14" w:tgtFrame="_blank" w:tooltip="法律" w:history="1">
        <w:r w:rsidRPr="001431B7">
          <w:rPr>
            <w:rFonts w:ascii="宋体" w:eastAsia="宋体" w:hAnsi="宋体" w:cs="宋体" w:hint="eastAsia"/>
            <w:color w:val="333333"/>
            <w:kern w:val="0"/>
            <w:sz w:val="18"/>
          </w:rPr>
          <w:t>法律</w:t>
        </w:r>
      </w:hyperlink>
      <w:r w:rsidRPr="001431B7">
        <w:rPr>
          <w:rFonts w:ascii="宋体" w:eastAsia="宋体" w:hAnsi="宋体" w:cs="宋体" w:hint="eastAsia"/>
          <w:color w:val="333333"/>
          <w:kern w:val="0"/>
          <w:sz w:val="18"/>
          <w:szCs w:val="18"/>
        </w:rPr>
        <w:t>、</w:t>
      </w:r>
      <w:hyperlink r:id="rId15" w:tgtFrame="_blank" w:tooltip="法规" w:history="1">
        <w:r w:rsidRPr="001431B7">
          <w:rPr>
            <w:rFonts w:ascii="宋体" w:eastAsia="宋体" w:hAnsi="宋体" w:cs="宋体" w:hint="eastAsia"/>
            <w:color w:val="333333"/>
            <w:kern w:val="0"/>
            <w:sz w:val="18"/>
          </w:rPr>
          <w:t>法规</w:t>
        </w:r>
      </w:hyperlink>
      <w:r w:rsidRPr="001431B7">
        <w:rPr>
          <w:rFonts w:ascii="宋体" w:eastAsia="宋体" w:hAnsi="宋体" w:cs="宋体" w:hint="eastAsia"/>
          <w:color w:val="333333"/>
          <w:kern w:val="0"/>
          <w:sz w:val="18"/>
          <w:szCs w:val="18"/>
        </w:rPr>
        <w:t>及规章</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2、丙方已取得工商局营业执照等合法的经营资格</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3、保证诚信服务，不收取合同外的任何费用（不包含其他服务）。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第三条、委托中介服务事项：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1、丙方受甲方、乙方各自的委托，就甲、乙双方买卖房产一事，提供中介服务；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2、丙方应甲、乙双方的要求，为其提供房产成交后代理服务。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第四条、中介服务范围：选择下列第【】项服务。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1、为甲、乙双方提供房产政策及</w:t>
      </w:r>
      <w:hyperlink r:id="rId16" w:tgtFrame="_blank" w:tooltip="法律咨询" w:history="1">
        <w:r w:rsidRPr="001431B7">
          <w:rPr>
            <w:rFonts w:ascii="宋体" w:eastAsia="宋体" w:hAnsi="宋体" w:cs="宋体" w:hint="eastAsia"/>
            <w:color w:val="333333"/>
            <w:kern w:val="0"/>
            <w:sz w:val="18"/>
          </w:rPr>
          <w:t>法律咨询</w:t>
        </w:r>
      </w:hyperlink>
      <w:r w:rsidRPr="001431B7">
        <w:rPr>
          <w:rFonts w:ascii="宋体" w:eastAsia="宋体" w:hAnsi="宋体" w:cs="宋体" w:hint="eastAsia"/>
          <w:color w:val="333333"/>
          <w:kern w:val="0"/>
          <w:sz w:val="18"/>
          <w:szCs w:val="18"/>
        </w:rPr>
        <w:t>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2、向甲、乙双方提供交易机会，协助双方签订本合同及房产转让协议并促成交易成功；</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3、房产行销推介；</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4、为当事人代办房产评估手续；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5、代办权属过户手续；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6、为乙方办理〔注：填写①商业银行按揭贷款、②公积金贷款、③商业银行和公积金组合贷款〕手续；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7、代办房地产公证、见证手续；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8、协助甲、乙双方收集过户资料和为其房地产买卖契约代书；</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9、协助办理相关配套事宜，如水、电、管道煤气、有线电视、电话、宽带及物业交接过户手续；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10、协助甲、乙双方完成房屋及房产配套设施的移交；</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11、其他。</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第五条、中介服务段落：</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1、丙方提供的中介服务自接受甲、乙双方委托时起到甲、乙双方达成本协议之日起结束；</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2、丙方提供的相关房产成交后的代理服务至甲、乙双方办结各项交易、过户、交房、放款之日止。</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第六条、中介服务费（包含中介服务佣金和相关代理服务费）：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1、中介服务佣金：自甲、乙双方签订本合同后日内，丙方按政府有关规定向甲、乙双方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收取中介服务佣金。</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a、丙方向甲方收取中介服务佣金为（币种）（大写）万仟佰拾元（￥）。b、丙方向乙方收取中介服务佣金为（币种）（大写）万仟佰拾元（￥）。*2、交易服务费：根据本合同第三条有关款项约定，本合同成立后，丙方为甲、乙双方提供成交后代理服务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a、丙方收取甲方交易服务费（币种）（大写）仟佰拾元（￥）。b、丙方收取乙方交易服务费（币种）（大写）仟佰拾元（￥）。</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*3、按揭服务费：根据本合同第四条第六款约定，本合同成立后，丙方为乙方提供按揭服务。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丙方收取乙方按揭服务费（币种）（大写）仟佰拾元（￥）。</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第七条、当事人配合与保密：</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丙方承诺按交易程序（另定补充协议）规定的工作日为甲、乙双方妥善办理有关事项。甲、乙双方须保证所提供的交易资料完整、真实、合法、有效，并按时向丙方交付有关资料，配合丙方共同完成有关事宜。若因甲、乙双方提供的资料原因造成手续办理的延误或无法办理，丙方无过错的，由资料提供的延误方承担责任，丙方的工作日相应顺延</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2、对交易过程中丙方所知悉的甲方或乙方的私人事务承担保密义务，未经甲方或乙方的书面同意不得向第三人披露。同时，甲、乙双方对丙方所提供的信息、成交机会等商业秘密也负有保密义务，未经丙方书面同意不得擅自披露。</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第八条、中介权益说明：</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甲、乙一方或双方违约，造成本合同无法履行的，且丙方无过错，甲、乙双方仍应全额支付丙方的中介服务佣金。</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第九条、丙方的权利义务：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1、丙方在从事房地产经纪活动时，应出示工商局营业执照、《备案证》等，房地产经纪人应出示《经纪人资格证》、《房地产经纪人资格证》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2、丙方应按照甲、乙双方的委托，据实介绍房地产信息及房地产交易价格</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3、丙方对甲、乙双方提交的文件资料进行核实并出具收件清单，对甲方提供的信息进行现场勘察和积极配合乙方到相关部门查验</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4、丙方应配合乙方到现场勘察房地产状况，并如实告知房屋以配套设施等存在的瑕疵和房地产权利受限制等情况</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5、丙方应告知甲、乙双方进行房地产交易涉及的税费及其他当事人应承担的费用</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6、丙方应配合甲、乙双方签订房地产转让合同及办理房地产转让的相关手续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7、在合同履行期间，丙方应当积极告知督促相关当事人履行合同并提醒应注意的事项及瑕疵。</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第十条、甲方的权利义务：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1、甲方提供真实、合法、准确的房地产转让信息</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2、甲方在签订合同时向丙方提供下列资料：</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（1）身份证复印件；</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（2）房屋权属证书；</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（3）土地使用权证；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（4）其它相关资料：。</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3、甲方应配合丙方到相关部门查验有关资料和到现场勘察房地产现状，并告知房屋及其配套设施所存在的瑕疵和房地产权利受限制等情况</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4、甲方应配合乙、丙方签订房地产转让合同及提供办理房地产转让过户的相关手续。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第十一条、乙方的权利义务：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1、乙方有权与丙方到相关部门查验有关资料和到现场勘察房地产现状，并对上述房产现状作充分了解，愿意购买上述房产</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2、乙方应在签订本合同后日内向丙方提供办理房地产转让的相关材料</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3、乙方应配合丙方签订房地产转让合同及提供办理房地产转让过户的相关手续。</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第十二条、定金</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签订本合同时，甲、乙双方约定乙方支付定金（币种）（大写）：万仟元整（￥）给甲方（定金可抵作购房款）。如果甲、乙双方同意，可以选择下列【】种方式确保交易安全：</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1、暂时将全部定金在交易过程中交丙方代管，丙方出具加盖企业公章的收据；</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2、暂时将部分定金（币种）（大写）万仟元整元在交易过程中交丙方代管，其余定金直接交与甲方，丙甲两方分别按照收取定金数额出具收据；</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3、略。</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第十三条、费用承担方式：</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1、交易税费由方承担</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2、土地证费：办理甲方名下的土地证费用承担；过户至乙方名下的土地证费用承担</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3、配套设施过户费：配套设施的相关证件过户费用由承担</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4、原始费用的结清：甲方应结清移交前的水、电、物业管理、等的费用。乙方在接收该房产时须验收上述约定的各项交付细目，交接确认后甲方不再负责</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5、略</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第十四条、购房款及其他费用支付方式：按交易程序（另订补充协议）规定的方式支付。</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第十五条、违约责任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依照《中华人民共和国合同法》的规定，本合同签订后，甲、乙、丙三方应按照约定履行，否则属违约行为，乙方违约的其定金不予返还，甲方违约的双倍返还定金。丙方违约的应当退还当事人已交的服务费用并支付违约金给甲、乙双方违约金数额</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2、甲方保证上述房产产权清楚，若发生与甲方有关的产权纠纷或债务纠纷由甲方负责，如果丙方有过错的，由此而造成乙方经济损失由甲、丙承担连带赔偿责任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除甲、乙双方另有约定外，甲方如未按本合同及房屋转让协议补充所约定的交易程序规定的期限将该房产交付乙方使用，乙方可以选择本条第一款的定金罚则或要求甲方支付违约金（按日万分之）；乙方如未能按照交易程序（另订补充协议）规定的时间付款，甲方可以选择本条第1款的定金罚则或要求乙方支付违约金（按日万分之）</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4、丙方作为居间及代理服务方应以国家法律法规政策及行业协会行规为准则为甲、乙双方提供诚信服务的义务，若因丙方服务不当行为造成甲、乙双方损失的，丙方退还全部服务费并承担损害赔偿责任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5、丙方作为甲、乙双方授权的代管方，对所代管的资金及权属资料的安全负责，若因丙方责任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造成资金损失或资料遗失、损毁的，丙方退还全部服务费并承担损害赔偿责任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6、在甲、乙双方未改变上述交易条件，交易程序正常执行的情况下，丙方保证甲方如期收到上述全部房款，乙方如期接收该房产。因丙方工作不尽责，致使甲方不能如期收到房款或乙方不能如期接收房产过户的丙方承担违约责任。</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第十六条、违约处理时限：自发生违约行为之日起超过10日，丙方即向违约方发出挂号信促其履约，寄出邮戳即日起超过15日仍未回复并履约的，依本合同相关条款处理。</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第十七条、本合同解除条件：出现下列情况的，当事人可以单方依法解除合同，并书面告知相关当</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事人（本合同解除时，房屋转让补充协议同时解除）：</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1、在履行期限届满之前，当事人一方明确表示或者以自己的行为表明不履行主要债务；</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2、当事人一方迟延履行主要债务，经催告后在合理期限内仍未履liuxue86.com行；</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3、当事人一方迟延履行债务或者有其他违约行为致使不能实现合同目的；</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4、略。</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八条、因不可抗力或国家政策的改变因素导致本合同无法履行的，甲、乙、丙三方免责。在三方具结后，丙方将监管的房产权属资料交还甲方，将监管的定金及购房款交还乙方，交易过程中产生的费用由甲、乙双方各自承担。</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第十九条、合同争议解决方式：本合同在履行中发生争议，由甲、乙、丙三方协商解决，协商不成的，可以选择下列第【】项解决：</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1、向仲裁委员会提请仲裁。</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2、依法向人民法院起诉。</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二十条、生效条款：本合同及补充协议经甲、乙、丙三方签字盖章后生效。本合同未尽事宜当事人可以达成补充协议，补充协议与本合同具有同等的法律效力。本合同和补充协议未规定的事项，均遵守国家有关法律、法规、政策执行。</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本合同及补充协议共页，一式份，甲、乙双方各执一份，丙方份，具有同等法律效力。</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第二十一条、其它事项：</w:t>
      </w:r>
    </w:p>
    <w:p w:rsidR="001431B7" w:rsidRPr="001431B7" w:rsidRDefault="001431B7" w:rsidP="001431B7">
      <w:pPr>
        <w:widowControl/>
        <w:spacing w:before="100" w:beforeAutospacing="1" w:after="100" w:afterAutospacing="1" w:line="390" w:lineRule="atLeast"/>
        <w:jc w:val="lef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（空格如不够用，可以另接）</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甲方（卖方）：乙方（买方）：</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联系电话：联系电话：</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联系地址：联系地址：</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邮编：邮编：</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丙方（中介服务方）：</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签约代表：</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经纪人资格证号码：</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房地产经纪人资格证号码：</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t xml:space="preserve">　　联系电话：</w:t>
      </w:r>
    </w:p>
    <w:p w:rsidR="001431B7" w:rsidRPr="001431B7" w:rsidRDefault="001431B7" w:rsidP="001431B7">
      <w:pPr>
        <w:widowControl/>
        <w:spacing w:before="100" w:beforeAutospacing="1" w:after="100" w:afterAutospacing="1" w:line="390" w:lineRule="atLeast"/>
        <w:jc w:val="right"/>
        <w:rPr>
          <w:rFonts w:ascii="宋体" w:eastAsia="宋体" w:hAnsi="宋体" w:cs="宋体" w:hint="eastAsia"/>
          <w:color w:val="333333"/>
          <w:kern w:val="0"/>
          <w:sz w:val="18"/>
          <w:szCs w:val="18"/>
        </w:rPr>
      </w:pPr>
      <w:r w:rsidRPr="001431B7">
        <w:rPr>
          <w:rFonts w:ascii="宋体" w:eastAsia="宋体" w:hAnsi="宋体" w:cs="宋体" w:hint="eastAsia"/>
          <w:color w:val="333333"/>
          <w:kern w:val="0"/>
          <w:sz w:val="18"/>
          <w:szCs w:val="18"/>
        </w:rPr>
        <w:lastRenderedPageBreak/>
        <w:t xml:space="preserve">　　签订地点：</w:t>
      </w:r>
    </w:p>
    <w:p w:rsidR="008A323C" w:rsidRPr="001431B7" w:rsidRDefault="001431B7" w:rsidP="001431B7">
      <w:pPr>
        <w:widowControl/>
        <w:spacing w:before="100" w:beforeAutospacing="1" w:after="100" w:afterAutospacing="1" w:line="390" w:lineRule="atLeast"/>
        <w:jc w:val="right"/>
        <w:rPr>
          <w:rFonts w:ascii="宋体" w:eastAsia="宋体" w:hAnsi="宋体" w:cs="宋体"/>
          <w:color w:val="333333"/>
          <w:kern w:val="0"/>
          <w:sz w:val="18"/>
          <w:szCs w:val="18"/>
        </w:rPr>
      </w:pPr>
      <w:r w:rsidRPr="001431B7">
        <w:rPr>
          <w:rFonts w:ascii="宋体" w:eastAsia="宋体" w:hAnsi="宋体" w:cs="宋体" w:hint="eastAsia"/>
          <w:color w:val="333333"/>
          <w:kern w:val="0"/>
          <w:sz w:val="18"/>
          <w:szCs w:val="18"/>
        </w:rPr>
        <w:t xml:space="preserve">　　签订时间：年月日</w:t>
      </w:r>
    </w:p>
    <w:sectPr w:rsidR="008A323C" w:rsidRPr="001431B7" w:rsidSect="008A32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ECA" w:rsidRDefault="00877ECA" w:rsidP="001431B7">
      <w:r>
        <w:separator/>
      </w:r>
    </w:p>
  </w:endnote>
  <w:endnote w:type="continuationSeparator" w:id="1">
    <w:p w:rsidR="00877ECA" w:rsidRDefault="00877ECA" w:rsidP="001431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ECA" w:rsidRDefault="00877ECA" w:rsidP="001431B7">
      <w:r>
        <w:separator/>
      </w:r>
    </w:p>
  </w:footnote>
  <w:footnote w:type="continuationSeparator" w:id="1">
    <w:p w:rsidR="00877ECA" w:rsidRDefault="00877ECA" w:rsidP="001431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7089"/>
    <w:rsid w:val="001431B7"/>
    <w:rsid w:val="00877ECA"/>
    <w:rsid w:val="008A323C"/>
    <w:rsid w:val="009D69C3"/>
    <w:rsid w:val="00BB7089"/>
    <w:rsid w:val="00EF36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3C"/>
    <w:pPr>
      <w:widowControl w:val="0"/>
      <w:jc w:val="both"/>
    </w:pPr>
  </w:style>
  <w:style w:type="paragraph" w:styleId="3">
    <w:name w:val="heading 3"/>
    <w:basedOn w:val="a"/>
    <w:link w:val="3Char"/>
    <w:uiPriority w:val="9"/>
    <w:qFormat/>
    <w:rsid w:val="00BB7089"/>
    <w:pPr>
      <w:widowControl/>
      <w:spacing w:before="100" w:beforeAutospacing="1" w:after="100" w:afterAutospacing="1"/>
      <w:jc w:val="left"/>
      <w:outlineLvl w:val="2"/>
    </w:pPr>
    <w:rPr>
      <w:rFonts w:ascii="宋体" w:eastAsia="宋体" w:hAnsi="宋体" w:cs="宋体"/>
      <w:b/>
      <w:bCs/>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B7089"/>
    <w:rPr>
      <w:strike w:val="0"/>
      <w:dstrike w:val="0"/>
      <w:color w:val="333333"/>
      <w:u w:val="none"/>
      <w:effect w:val="none"/>
    </w:rPr>
  </w:style>
  <w:style w:type="paragraph" w:styleId="a4">
    <w:name w:val="Normal (Web)"/>
    <w:basedOn w:val="a"/>
    <w:uiPriority w:val="99"/>
    <w:unhideWhenUsed/>
    <w:rsid w:val="00BB7089"/>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BB7089"/>
    <w:rPr>
      <w:rFonts w:ascii="宋体" w:eastAsia="宋体" w:hAnsi="宋体" w:cs="宋体"/>
      <w:b/>
      <w:bCs/>
      <w:kern w:val="0"/>
      <w:szCs w:val="21"/>
    </w:rPr>
  </w:style>
  <w:style w:type="paragraph" w:styleId="a5">
    <w:name w:val="header"/>
    <w:basedOn w:val="a"/>
    <w:link w:val="Char"/>
    <w:uiPriority w:val="99"/>
    <w:semiHidden/>
    <w:unhideWhenUsed/>
    <w:rsid w:val="001431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431B7"/>
    <w:rPr>
      <w:sz w:val="18"/>
      <w:szCs w:val="18"/>
    </w:rPr>
  </w:style>
  <w:style w:type="paragraph" w:styleId="a6">
    <w:name w:val="footer"/>
    <w:basedOn w:val="a"/>
    <w:link w:val="Char0"/>
    <w:uiPriority w:val="99"/>
    <w:semiHidden/>
    <w:unhideWhenUsed/>
    <w:rsid w:val="001431B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431B7"/>
    <w:rPr>
      <w:sz w:val="18"/>
      <w:szCs w:val="18"/>
    </w:rPr>
  </w:style>
</w:styles>
</file>

<file path=word/webSettings.xml><?xml version="1.0" encoding="utf-8"?>
<w:webSettings xmlns:r="http://schemas.openxmlformats.org/officeDocument/2006/relationships" xmlns:w="http://schemas.openxmlformats.org/wordprocessingml/2006/main">
  <w:divs>
    <w:div w:id="99494711">
      <w:bodyDiv w:val="1"/>
      <w:marLeft w:val="0"/>
      <w:marRight w:val="0"/>
      <w:marTop w:val="0"/>
      <w:marBottom w:val="0"/>
      <w:divBdr>
        <w:top w:val="none" w:sz="0" w:space="0" w:color="auto"/>
        <w:left w:val="none" w:sz="0" w:space="0" w:color="auto"/>
        <w:bottom w:val="none" w:sz="0" w:space="0" w:color="auto"/>
        <w:right w:val="none" w:sz="0" w:space="0" w:color="auto"/>
      </w:divBdr>
      <w:divsChild>
        <w:div w:id="1014840558">
          <w:marLeft w:val="0"/>
          <w:marRight w:val="0"/>
          <w:marTop w:val="0"/>
          <w:marBottom w:val="0"/>
          <w:divBdr>
            <w:top w:val="none" w:sz="0" w:space="0" w:color="auto"/>
            <w:left w:val="none" w:sz="0" w:space="0" w:color="auto"/>
            <w:bottom w:val="none" w:sz="0" w:space="0" w:color="auto"/>
            <w:right w:val="none" w:sz="0" w:space="0" w:color="auto"/>
          </w:divBdr>
          <w:divsChild>
            <w:div w:id="792476991">
              <w:marLeft w:val="0"/>
              <w:marRight w:val="0"/>
              <w:marTop w:val="0"/>
              <w:marBottom w:val="0"/>
              <w:divBdr>
                <w:top w:val="none" w:sz="0" w:space="0" w:color="auto"/>
                <w:left w:val="none" w:sz="0" w:space="0" w:color="auto"/>
                <w:bottom w:val="none" w:sz="0" w:space="0" w:color="auto"/>
                <w:right w:val="none" w:sz="0" w:space="0" w:color="auto"/>
              </w:divBdr>
              <w:divsChild>
                <w:div w:id="1355496827">
                  <w:marLeft w:val="0"/>
                  <w:marRight w:val="0"/>
                  <w:marTop w:val="0"/>
                  <w:marBottom w:val="0"/>
                  <w:divBdr>
                    <w:top w:val="none" w:sz="0" w:space="0" w:color="auto"/>
                    <w:left w:val="none" w:sz="0" w:space="0" w:color="auto"/>
                    <w:bottom w:val="none" w:sz="0" w:space="0" w:color="auto"/>
                    <w:right w:val="none" w:sz="0" w:space="0" w:color="auto"/>
                  </w:divBdr>
                  <w:divsChild>
                    <w:div w:id="2024866488">
                      <w:marLeft w:val="0"/>
                      <w:marRight w:val="0"/>
                      <w:marTop w:val="0"/>
                      <w:marBottom w:val="0"/>
                      <w:divBdr>
                        <w:top w:val="none" w:sz="0" w:space="0" w:color="auto"/>
                        <w:left w:val="none" w:sz="0" w:space="0" w:color="auto"/>
                        <w:bottom w:val="none" w:sz="0" w:space="0" w:color="auto"/>
                        <w:right w:val="none" w:sz="0" w:space="0" w:color="auto"/>
                      </w:divBdr>
                      <w:divsChild>
                        <w:div w:id="604267987">
                          <w:marLeft w:val="0"/>
                          <w:marRight w:val="0"/>
                          <w:marTop w:val="0"/>
                          <w:marBottom w:val="0"/>
                          <w:divBdr>
                            <w:top w:val="single" w:sz="6" w:space="0" w:color="E3E3E3"/>
                            <w:left w:val="single" w:sz="6" w:space="12" w:color="E3E3E3"/>
                            <w:bottom w:val="single" w:sz="6" w:space="8" w:color="E3E3E3"/>
                            <w:right w:val="single" w:sz="6" w:space="11" w:color="E3E3E3"/>
                          </w:divBdr>
                          <w:divsChild>
                            <w:div w:id="109651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156682">
      <w:bodyDiv w:val="1"/>
      <w:marLeft w:val="0"/>
      <w:marRight w:val="0"/>
      <w:marTop w:val="0"/>
      <w:marBottom w:val="0"/>
      <w:divBdr>
        <w:top w:val="none" w:sz="0" w:space="0" w:color="auto"/>
        <w:left w:val="none" w:sz="0" w:space="0" w:color="auto"/>
        <w:bottom w:val="none" w:sz="0" w:space="0" w:color="auto"/>
        <w:right w:val="none" w:sz="0" w:space="0" w:color="auto"/>
      </w:divBdr>
      <w:divsChild>
        <w:div w:id="774788289">
          <w:marLeft w:val="0"/>
          <w:marRight w:val="0"/>
          <w:marTop w:val="0"/>
          <w:marBottom w:val="0"/>
          <w:divBdr>
            <w:top w:val="none" w:sz="0" w:space="0" w:color="auto"/>
            <w:left w:val="none" w:sz="0" w:space="0" w:color="auto"/>
            <w:bottom w:val="none" w:sz="0" w:space="0" w:color="auto"/>
            <w:right w:val="none" w:sz="0" w:space="0" w:color="auto"/>
          </w:divBdr>
          <w:divsChild>
            <w:div w:id="396785390">
              <w:marLeft w:val="0"/>
              <w:marRight w:val="0"/>
              <w:marTop w:val="0"/>
              <w:marBottom w:val="0"/>
              <w:divBdr>
                <w:top w:val="none" w:sz="0" w:space="0" w:color="auto"/>
                <w:left w:val="none" w:sz="0" w:space="0" w:color="auto"/>
                <w:bottom w:val="none" w:sz="0" w:space="0" w:color="auto"/>
                <w:right w:val="none" w:sz="0" w:space="0" w:color="auto"/>
              </w:divBdr>
              <w:divsChild>
                <w:div w:id="165363513">
                  <w:marLeft w:val="0"/>
                  <w:marRight w:val="0"/>
                  <w:marTop w:val="0"/>
                  <w:marBottom w:val="0"/>
                  <w:divBdr>
                    <w:top w:val="none" w:sz="0" w:space="0" w:color="auto"/>
                    <w:left w:val="none" w:sz="0" w:space="0" w:color="auto"/>
                    <w:bottom w:val="none" w:sz="0" w:space="0" w:color="auto"/>
                    <w:right w:val="none" w:sz="0" w:space="0" w:color="auto"/>
                  </w:divBdr>
                  <w:divsChild>
                    <w:div w:id="1224439676">
                      <w:marLeft w:val="0"/>
                      <w:marRight w:val="0"/>
                      <w:marTop w:val="0"/>
                      <w:marBottom w:val="0"/>
                      <w:divBdr>
                        <w:top w:val="none" w:sz="0" w:space="0" w:color="auto"/>
                        <w:left w:val="none" w:sz="0" w:space="0" w:color="auto"/>
                        <w:bottom w:val="none" w:sz="0" w:space="0" w:color="auto"/>
                        <w:right w:val="none" w:sz="0" w:space="0" w:color="auto"/>
                      </w:divBdr>
                      <w:divsChild>
                        <w:div w:id="187716392">
                          <w:marLeft w:val="0"/>
                          <w:marRight w:val="0"/>
                          <w:marTop w:val="0"/>
                          <w:marBottom w:val="0"/>
                          <w:divBdr>
                            <w:top w:val="single" w:sz="6" w:space="0" w:color="E3E3E3"/>
                            <w:left w:val="single" w:sz="6" w:space="12" w:color="E3E3E3"/>
                            <w:bottom w:val="single" w:sz="6" w:space="8" w:color="E3E3E3"/>
                            <w:right w:val="single" w:sz="6" w:space="11" w:color="E3E3E3"/>
                          </w:divBdr>
                          <w:divsChild>
                            <w:div w:id="150702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379635">
      <w:bodyDiv w:val="1"/>
      <w:marLeft w:val="0"/>
      <w:marRight w:val="0"/>
      <w:marTop w:val="0"/>
      <w:marBottom w:val="0"/>
      <w:divBdr>
        <w:top w:val="none" w:sz="0" w:space="0" w:color="auto"/>
        <w:left w:val="none" w:sz="0" w:space="0" w:color="auto"/>
        <w:bottom w:val="none" w:sz="0" w:space="0" w:color="auto"/>
        <w:right w:val="none" w:sz="0" w:space="0" w:color="auto"/>
      </w:divBdr>
      <w:divsChild>
        <w:div w:id="1523740273">
          <w:marLeft w:val="0"/>
          <w:marRight w:val="0"/>
          <w:marTop w:val="0"/>
          <w:marBottom w:val="0"/>
          <w:divBdr>
            <w:top w:val="none" w:sz="0" w:space="0" w:color="auto"/>
            <w:left w:val="none" w:sz="0" w:space="0" w:color="auto"/>
            <w:bottom w:val="none" w:sz="0" w:space="0" w:color="auto"/>
            <w:right w:val="none" w:sz="0" w:space="0" w:color="auto"/>
          </w:divBdr>
          <w:divsChild>
            <w:div w:id="1804232260">
              <w:marLeft w:val="0"/>
              <w:marRight w:val="0"/>
              <w:marTop w:val="0"/>
              <w:marBottom w:val="0"/>
              <w:divBdr>
                <w:top w:val="none" w:sz="0" w:space="0" w:color="auto"/>
                <w:left w:val="none" w:sz="0" w:space="0" w:color="auto"/>
                <w:bottom w:val="none" w:sz="0" w:space="0" w:color="auto"/>
                <w:right w:val="none" w:sz="0" w:space="0" w:color="auto"/>
              </w:divBdr>
              <w:divsChild>
                <w:div w:id="1235354587">
                  <w:marLeft w:val="0"/>
                  <w:marRight w:val="0"/>
                  <w:marTop w:val="0"/>
                  <w:marBottom w:val="0"/>
                  <w:divBdr>
                    <w:top w:val="none" w:sz="0" w:space="0" w:color="auto"/>
                    <w:left w:val="none" w:sz="0" w:space="0" w:color="auto"/>
                    <w:bottom w:val="none" w:sz="0" w:space="0" w:color="auto"/>
                    <w:right w:val="none" w:sz="0" w:space="0" w:color="auto"/>
                  </w:divBdr>
                  <w:divsChild>
                    <w:div w:id="927809496">
                      <w:marLeft w:val="0"/>
                      <w:marRight w:val="0"/>
                      <w:marTop w:val="0"/>
                      <w:marBottom w:val="0"/>
                      <w:divBdr>
                        <w:top w:val="none" w:sz="0" w:space="0" w:color="auto"/>
                        <w:left w:val="none" w:sz="0" w:space="0" w:color="auto"/>
                        <w:bottom w:val="none" w:sz="0" w:space="0" w:color="auto"/>
                        <w:right w:val="none" w:sz="0" w:space="0" w:color="auto"/>
                      </w:divBdr>
                      <w:divsChild>
                        <w:div w:id="1762019831">
                          <w:marLeft w:val="0"/>
                          <w:marRight w:val="0"/>
                          <w:marTop w:val="0"/>
                          <w:marBottom w:val="0"/>
                          <w:divBdr>
                            <w:top w:val="single" w:sz="6" w:space="0" w:color="E3E3E3"/>
                            <w:left w:val="single" w:sz="6" w:space="12" w:color="E3E3E3"/>
                            <w:bottom w:val="single" w:sz="6" w:space="8" w:color="E3E3E3"/>
                            <w:right w:val="single" w:sz="6" w:space="11" w:color="E3E3E3"/>
                          </w:divBdr>
                          <w:divsChild>
                            <w:div w:id="388455790">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527567850">
      <w:bodyDiv w:val="1"/>
      <w:marLeft w:val="0"/>
      <w:marRight w:val="0"/>
      <w:marTop w:val="0"/>
      <w:marBottom w:val="0"/>
      <w:divBdr>
        <w:top w:val="none" w:sz="0" w:space="0" w:color="auto"/>
        <w:left w:val="none" w:sz="0" w:space="0" w:color="auto"/>
        <w:bottom w:val="none" w:sz="0" w:space="0" w:color="auto"/>
        <w:right w:val="none" w:sz="0" w:space="0" w:color="auto"/>
      </w:divBdr>
      <w:divsChild>
        <w:div w:id="764620080">
          <w:marLeft w:val="0"/>
          <w:marRight w:val="0"/>
          <w:marTop w:val="0"/>
          <w:marBottom w:val="0"/>
          <w:divBdr>
            <w:top w:val="none" w:sz="0" w:space="0" w:color="auto"/>
            <w:left w:val="none" w:sz="0" w:space="0" w:color="auto"/>
            <w:bottom w:val="none" w:sz="0" w:space="0" w:color="auto"/>
            <w:right w:val="none" w:sz="0" w:space="0" w:color="auto"/>
          </w:divBdr>
          <w:divsChild>
            <w:div w:id="1007101769">
              <w:marLeft w:val="0"/>
              <w:marRight w:val="0"/>
              <w:marTop w:val="0"/>
              <w:marBottom w:val="0"/>
              <w:divBdr>
                <w:top w:val="none" w:sz="0" w:space="0" w:color="auto"/>
                <w:left w:val="none" w:sz="0" w:space="0" w:color="auto"/>
                <w:bottom w:val="none" w:sz="0" w:space="0" w:color="auto"/>
                <w:right w:val="none" w:sz="0" w:space="0" w:color="auto"/>
              </w:divBdr>
              <w:divsChild>
                <w:div w:id="443695684">
                  <w:marLeft w:val="0"/>
                  <w:marRight w:val="0"/>
                  <w:marTop w:val="0"/>
                  <w:marBottom w:val="0"/>
                  <w:divBdr>
                    <w:top w:val="none" w:sz="0" w:space="0" w:color="auto"/>
                    <w:left w:val="none" w:sz="0" w:space="0" w:color="auto"/>
                    <w:bottom w:val="none" w:sz="0" w:space="0" w:color="auto"/>
                    <w:right w:val="none" w:sz="0" w:space="0" w:color="auto"/>
                  </w:divBdr>
                  <w:divsChild>
                    <w:div w:id="598029136">
                      <w:marLeft w:val="0"/>
                      <w:marRight w:val="0"/>
                      <w:marTop w:val="0"/>
                      <w:marBottom w:val="0"/>
                      <w:divBdr>
                        <w:top w:val="none" w:sz="0" w:space="0" w:color="auto"/>
                        <w:left w:val="none" w:sz="0" w:space="0" w:color="auto"/>
                        <w:bottom w:val="none" w:sz="0" w:space="0" w:color="auto"/>
                        <w:right w:val="none" w:sz="0" w:space="0" w:color="auto"/>
                      </w:divBdr>
                      <w:divsChild>
                        <w:div w:id="1015880620">
                          <w:marLeft w:val="0"/>
                          <w:marRight w:val="0"/>
                          <w:marTop w:val="0"/>
                          <w:marBottom w:val="0"/>
                          <w:divBdr>
                            <w:top w:val="single" w:sz="6" w:space="0" w:color="E3E3E3"/>
                            <w:left w:val="single" w:sz="6" w:space="12" w:color="E3E3E3"/>
                            <w:bottom w:val="single" w:sz="6" w:space="8" w:color="E3E3E3"/>
                            <w:right w:val="single" w:sz="6" w:space="11" w:color="E3E3E3"/>
                          </w:divBdr>
                          <w:divsChild>
                            <w:div w:id="2019655075">
                              <w:marLeft w:val="0"/>
                              <w:marRight w:val="0"/>
                              <w:marTop w:val="0"/>
                              <w:marBottom w:val="0"/>
                              <w:divBdr>
                                <w:top w:val="none" w:sz="0" w:space="0" w:color="auto"/>
                                <w:left w:val="none" w:sz="0" w:space="0" w:color="auto"/>
                                <w:bottom w:val="single" w:sz="6" w:space="0" w:color="ECECEC"/>
                                <w:right w:val="none" w:sz="0" w:space="0" w:color="auto"/>
                              </w:divBdr>
                              <w:divsChild>
                                <w:div w:id="1553686791">
                                  <w:marLeft w:val="0"/>
                                  <w:marRight w:val="0"/>
                                  <w:marTop w:val="0"/>
                                  <w:marBottom w:val="0"/>
                                  <w:divBdr>
                                    <w:top w:val="none" w:sz="0" w:space="0" w:color="auto"/>
                                    <w:left w:val="none" w:sz="0" w:space="0" w:color="auto"/>
                                    <w:bottom w:val="none" w:sz="0" w:space="0" w:color="auto"/>
                                    <w:right w:val="none" w:sz="0" w:space="0" w:color="auto"/>
                                  </w:divBdr>
                                  <w:divsChild>
                                    <w:div w:id="1998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5642689">
      <w:bodyDiv w:val="1"/>
      <w:marLeft w:val="0"/>
      <w:marRight w:val="0"/>
      <w:marTop w:val="0"/>
      <w:marBottom w:val="0"/>
      <w:divBdr>
        <w:top w:val="none" w:sz="0" w:space="0" w:color="auto"/>
        <w:left w:val="none" w:sz="0" w:space="0" w:color="auto"/>
        <w:bottom w:val="none" w:sz="0" w:space="0" w:color="auto"/>
        <w:right w:val="none" w:sz="0" w:space="0" w:color="auto"/>
      </w:divBdr>
      <w:divsChild>
        <w:div w:id="374238088">
          <w:marLeft w:val="0"/>
          <w:marRight w:val="0"/>
          <w:marTop w:val="0"/>
          <w:marBottom w:val="0"/>
          <w:divBdr>
            <w:top w:val="none" w:sz="0" w:space="0" w:color="auto"/>
            <w:left w:val="none" w:sz="0" w:space="0" w:color="auto"/>
            <w:bottom w:val="none" w:sz="0" w:space="0" w:color="auto"/>
            <w:right w:val="none" w:sz="0" w:space="0" w:color="auto"/>
          </w:divBdr>
          <w:divsChild>
            <w:div w:id="837813222">
              <w:marLeft w:val="0"/>
              <w:marRight w:val="0"/>
              <w:marTop w:val="0"/>
              <w:marBottom w:val="0"/>
              <w:divBdr>
                <w:top w:val="none" w:sz="0" w:space="0" w:color="auto"/>
                <w:left w:val="none" w:sz="0" w:space="0" w:color="auto"/>
                <w:bottom w:val="none" w:sz="0" w:space="0" w:color="auto"/>
                <w:right w:val="none" w:sz="0" w:space="0" w:color="auto"/>
              </w:divBdr>
              <w:divsChild>
                <w:div w:id="76633302">
                  <w:marLeft w:val="0"/>
                  <w:marRight w:val="0"/>
                  <w:marTop w:val="0"/>
                  <w:marBottom w:val="0"/>
                  <w:divBdr>
                    <w:top w:val="none" w:sz="0" w:space="0" w:color="auto"/>
                    <w:left w:val="none" w:sz="0" w:space="0" w:color="auto"/>
                    <w:bottom w:val="none" w:sz="0" w:space="0" w:color="auto"/>
                    <w:right w:val="none" w:sz="0" w:space="0" w:color="auto"/>
                  </w:divBdr>
                  <w:divsChild>
                    <w:div w:id="1406151173">
                      <w:marLeft w:val="0"/>
                      <w:marRight w:val="0"/>
                      <w:marTop w:val="0"/>
                      <w:marBottom w:val="0"/>
                      <w:divBdr>
                        <w:top w:val="none" w:sz="0" w:space="0" w:color="auto"/>
                        <w:left w:val="none" w:sz="0" w:space="0" w:color="auto"/>
                        <w:bottom w:val="none" w:sz="0" w:space="0" w:color="auto"/>
                        <w:right w:val="none" w:sz="0" w:space="0" w:color="auto"/>
                      </w:divBdr>
                      <w:divsChild>
                        <w:div w:id="1190411954">
                          <w:marLeft w:val="0"/>
                          <w:marRight w:val="0"/>
                          <w:marTop w:val="0"/>
                          <w:marBottom w:val="0"/>
                          <w:divBdr>
                            <w:top w:val="single" w:sz="6" w:space="0" w:color="E3E3E3"/>
                            <w:left w:val="single" w:sz="6" w:space="12" w:color="E3E3E3"/>
                            <w:bottom w:val="single" w:sz="6" w:space="8" w:color="E3E3E3"/>
                            <w:right w:val="single" w:sz="6" w:space="11" w:color="E3E3E3"/>
                          </w:divBdr>
                          <w:divsChild>
                            <w:div w:id="1398014804">
                              <w:marLeft w:val="0"/>
                              <w:marRight w:val="0"/>
                              <w:marTop w:val="0"/>
                              <w:marBottom w:val="0"/>
                              <w:divBdr>
                                <w:top w:val="none" w:sz="0" w:space="0" w:color="auto"/>
                                <w:left w:val="none" w:sz="0" w:space="0" w:color="auto"/>
                                <w:bottom w:val="single" w:sz="6" w:space="0" w:color="ECECEC"/>
                                <w:right w:val="none" w:sz="0" w:space="0" w:color="auto"/>
                              </w:divBdr>
                            </w:div>
                          </w:divsChild>
                        </w:div>
                      </w:divsChild>
                    </w:div>
                  </w:divsChild>
                </w:div>
              </w:divsChild>
            </w:div>
          </w:divsChild>
        </w:div>
      </w:divsChild>
    </w:div>
    <w:div w:id="1849175116">
      <w:bodyDiv w:val="1"/>
      <w:marLeft w:val="0"/>
      <w:marRight w:val="0"/>
      <w:marTop w:val="0"/>
      <w:marBottom w:val="0"/>
      <w:divBdr>
        <w:top w:val="none" w:sz="0" w:space="0" w:color="auto"/>
        <w:left w:val="none" w:sz="0" w:space="0" w:color="auto"/>
        <w:bottom w:val="none" w:sz="0" w:space="0" w:color="auto"/>
        <w:right w:val="none" w:sz="0" w:space="0" w:color="auto"/>
      </w:divBdr>
      <w:divsChild>
        <w:div w:id="1934239853">
          <w:marLeft w:val="0"/>
          <w:marRight w:val="0"/>
          <w:marTop w:val="0"/>
          <w:marBottom w:val="0"/>
          <w:divBdr>
            <w:top w:val="none" w:sz="0" w:space="0" w:color="auto"/>
            <w:left w:val="none" w:sz="0" w:space="0" w:color="auto"/>
            <w:bottom w:val="none" w:sz="0" w:space="0" w:color="auto"/>
            <w:right w:val="none" w:sz="0" w:space="0" w:color="auto"/>
          </w:divBdr>
          <w:divsChild>
            <w:div w:id="1990162814">
              <w:marLeft w:val="0"/>
              <w:marRight w:val="0"/>
              <w:marTop w:val="0"/>
              <w:marBottom w:val="0"/>
              <w:divBdr>
                <w:top w:val="none" w:sz="0" w:space="0" w:color="auto"/>
                <w:left w:val="none" w:sz="0" w:space="0" w:color="auto"/>
                <w:bottom w:val="none" w:sz="0" w:space="0" w:color="auto"/>
                <w:right w:val="none" w:sz="0" w:space="0" w:color="auto"/>
              </w:divBdr>
              <w:divsChild>
                <w:div w:id="1558202409">
                  <w:marLeft w:val="0"/>
                  <w:marRight w:val="0"/>
                  <w:marTop w:val="0"/>
                  <w:marBottom w:val="0"/>
                  <w:divBdr>
                    <w:top w:val="none" w:sz="0" w:space="0" w:color="auto"/>
                    <w:left w:val="none" w:sz="0" w:space="0" w:color="auto"/>
                    <w:bottom w:val="none" w:sz="0" w:space="0" w:color="auto"/>
                    <w:right w:val="none" w:sz="0" w:space="0" w:color="auto"/>
                  </w:divBdr>
                  <w:divsChild>
                    <w:div w:id="1245796617">
                      <w:marLeft w:val="0"/>
                      <w:marRight w:val="0"/>
                      <w:marTop w:val="0"/>
                      <w:marBottom w:val="0"/>
                      <w:divBdr>
                        <w:top w:val="none" w:sz="0" w:space="0" w:color="auto"/>
                        <w:left w:val="none" w:sz="0" w:space="0" w:color="auto"/>
                        <w:bottom w:val="none" w:sz="0" w:space="0" w:color="auto"/>
                        <w:right w:val="none" w:sz="0" w:space="0" w:color="auto"/>
                      </w:divBdr>
                      <w:divsChild>
                        <w:div w:id="1559632373">
                          <w:marLeft w:val="0"/>
                          <w:marRight w:val="0"/>
                          <w:marTop w:val="0"/>
                          <w:marBottom w:val="0"/>
                          <w:divBdr>
                            <w:top w:val="single" w:sz="6" w:space="0" w:color="E3E3E3"/>
                            <w:left w:val="single" w:sz="6" w:space="12" w:color="E3E3E3"/>
                            <w:bottom w:val="single" w:sz="6" w:space="8" w:color="E3E3E3"/>
                            <w:right w:val="single" w:sz="6" w:space="11" w:color="E3E3E3"/>
                          </w:divBdr>
                          <w:divsChild>
                            <w:div w:id="79437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fontZoom(16)" TargetMode="External"/><Relationship Id="rId13" Type="http://schemas.openxmlformats.org/officeDocument/2006/relationships/hyperlink" Target="http://www.chinalawedu.com/falvfagui/"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hinalawedu.com/web/191/jx1607047905.shtml" TargetMode="External"/><Relationship Id="rId12" Type="http://schemas.openxmlformats.org/officeDocument/2006/relationships/hyperlink" Target="http://www.chinalawedu.com/sifakaoshi/ziliao/minfa/hetongfa/"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chinalawedu.com/falvzixun/" TargetMode="External"/><Relationship Id="rId1" Type="http://schemas.openxmlformats.org/officeDocument/2006/relationships/styles" Target="styles.xml"/><Relationship Id="rId6" Type="http://schemas.openxmlformats.org/officeDocument/2006/relationships/hyperlink" Target="http://www.chinalawedu.com/jiucuo/index.shtm" TargetMode="External"/><Relationship Id="rId11" Type="http://schemas.openxmlformats.org/officeDocument/2006/relationships/hyperlink" Target="http://www.chinalawedu.com/web/191/jx1607047905.shtml" TargetMode="External"/><Relationship Id="rId5" Type="http://schemas.openxmlformats.org/officeDocument/2006/relationships/endnotes" Target="endnotes.xml"/><Relationship Id="rId15" Type="http://schemas.openxmlformats.org/officeDocument/2006/relationships/hyperlink" Target="http://www.chinalawedu.com/falvfagui/" TargetMode="External"/><Relationship Id="rId10" Type="http://schemas.openxmlformats.org/officeDocument/2006/relationships/hyperlink" Target="javascript:fontZoom(12)" TargetMode="External"/><Relationship Id="rId4" Type="http://schemas.openxmlformats.org/officeDocument/2006/relationships/footnotes" Target="footnotes.xml"/><Relationship Id="rId9" Type="http://schemas.openxmlformats.org/officeDocument/2006/relationships/hyperlink" Target="javascript:fontZoom(14)" TargetMode="External"/><Relationship Id="rId14" Type="http://schemas.openxmlformats.org/officeDocument/2006/relationships/hyperlink" Target="http://www.chinalawedu.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8</Pages>
  <Words>795</Words>
  <Characters>4537</Characters>
  <Application>Microsoft Office Word</Application>
  <DocSecurity>0</DocSecurity>
  <Lines>37</Lines>
  <Paragraphs>10</Paragraphs>
  <ScaleCrop>false</ScaleCrop>
  <Company>Microsoft</Company>
  <LinksUpToDate>false</LinksUpToDate>
  <CharactersWithSpaces>5322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2017-03-10T02:32:00Z</dcterms:created>
  <dcterms:modified xsi:type="dcterms:W3CDTF">2017-03-10T02:32:00Z</dcterms:modified>
</cp:coreProperties>
</file>